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78" w:rsidRPr="00C50DEF" w:rsidRDefault="00334278" w:rsidP="00334278">
      <w:pPr>
        <w:widowControl/>
        <w:autoSpaceDE/>
        <w:autoSpaceDN/>
        <w:adjustRightInd/>
        <w:ind w:right="224"/>
        <w:jc w:val="right"/>
        <w:outlineLvl w:val="0"/>
        <w:rPr>
          <w:sz w:val="24"/>
          <w:szCs w:val="24"/>
          <w:lang w:eastAsia="en-US"/>
        </w:rPr>
      </w:pPr>
      <w:r w:rsidRPr="00C50DEF">
        <w:rPr>
          <w:sz w:val="24"/>
          <w:szCs w:val="24"/>
          <w:lang w:eastAsia="en-US"/>
        </w:rPr>
        <w:t>Образец № 10</w:t>
      </w:r>
    </w:p>
    <w:p w:rsidR="00334278" w:rsidRPr="00C50DEF" w:rsidRDefault="00334278" w:rsidP="00334278">
      <w:pPr>
        <w:widowControl/>
        <w:autoSpaceDE/>
        <w:autoSpaceDN/>
        <w:adjustRightInd/>
        <w:ind w:right="224"/>
        <w:outlineLvl w:val="0"/>
        <w:rPr>
          <w:sz w:val="24"/>
          <w:szCs w:val="24"/>
          <w:lang w:eastAsia="en-US"/>
        </w:rPr>
      </w:pPr>
    </w:p>
    <w:p w:rsidR="00334278" w:rsidRPr="00C50DEF" w:rsidRDefault="00334278" w:rsidP="00334278">
      <w:pPr>
        <w:widowControl/>
        <w:autoSpaceDE/>
        <w:autoSpaceDN/>
        <w:adjustRightInd/>
        <w:ind w:right="224"/>
        <w:outlineLvl w:val="0"/>
        <w:rPr>
          <w:sz w:val="24"/>
          <w:szCs w:val="24"/>
          <w:lang w:eastAsia="en-US"/>
        </w:rPr>
      </w:pPr>
    </w:p>
    <w:p w:rsidR="00334278" w:rsidRPr="00C50DEF" w:rsidRDefault="00334278" w:rsidP="00334278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C50DEF">
        <w:rPr>
          <w:rFonts w:eastAsia="Calibri"/>
          <w:b/>
          <w:sz w:val="24"/>
          <w:szCs w:val="24"/>
          <w:lang w:eastAsia="en-US"/>
        </w:rPr>
        <w:t>МИНИСТЕРСТВО НА РЕГИОНАЛНОТО РАЗВИТИЕ И БЛАГОУСТРОЙСТВОТО</w:t>
      </w:r>
    </w:p>
    <w:p w:rsidR="00334278" w:rsidRPr="00C50DEF" w:rsidRDefault="00334278" w:rsidP="00334278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  <w:lang w:eastAsia="en-US"/>
        </w:rPr>
      </w:pPr>
      <w:r w:rsidRPr="00C50DEF">
        <w:rPr>
          <w:b/>
          <w:sz w:val="24"/>
          <w:szCs w:val="24"/>
          <w:lang w:eastAsia="en-US"/>
        </w:rPr>
        <w:t>Дирекция „Технически правила и норми“</w:t>
      </w:r>
    </w:p>
    <w:p w:rsidR="00334278" w:rsidRPr="00C50DEF" w:rsidRDefault="00334278" w:rsidP="00334278">
      <w:pPr>
        <w:ind w:right="224"/>
        <w:rPr>
          <w:sz w:val="24"/>
          <w:szCs w:val="24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282"/>
        <w:gridCol w:w="1273"/>
        <w:gridCol w:w="1364"/>
        <w:gridCol w:w="2216"/>
        <w:gridCol w:w="3639"/>
        <w:gridCol w:w="1736"/>
      </w:tblGrid>
      <w:tr w:rsidR="00334278" w:rsidRPr="00C50DEF" w:rsidTr="0033551A">
        <w:trPr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Лого / Име на органа / Адрес / Разрешение №</w:t>
            </w:r>
          </w:p>
        </w:tc>
      </w:tr>
      <w:tr w:rsidR="00334278" w:rsidRPr="00C50DEF" w:rsidTr="0033551A">
        <w:trPr>
          <w:trHeight w:val="1220"/>
          <w:tblHeader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Таблица с изисквания към кандидатите за </w:t>
            </w:r>
            <w:proofErr w:type="spellStart"/>
            <w:r w:rsidRPr="00C50DEF">
              <w:rPr>
                <w:sz w:val="24"/>
                <w:szCs w:val="24"/>
              </w:rPr>
              <w:t>нотифициране</w:t>
            </w:r>
            <w:proofErr w:type="spellEnd"/>
            <w:r w:rsidRPr="00C50DEF">
              <w:rPr>
                <w:sz w:val="24"/>
                <w:szCs w:val="24"/>
              </w:rPr>
              <w:t xml:space="preserve"> по реда на Регламент (ЕС) № 305/2011 на Европейския парламент и на Съвета от 9 март 2011 година за определяне на хармонизирани условия за предлагането на пазара на строителни продукти и за отмяна на Директива 89/106/ЕИО на Съвета, за оправомощаване на лица за оценяване на строителни продукти с националните изисквания</w:t>
            </w:r>
            <w:r w:rsidRPr="00C50DEF">
              <w:rPr>
                <w:sz w:val="24"/>
                <w:szCs w:val="24"/>
              </w:rPr>
              <w:br/>
              <w:t>и за съответствие със стандарти БДС EN ISO/IEC 17065 и БДС EN ISO/IEC 17025</w:t>
            </w:r>
          </w:p>
        </w:tc>
      </w:tr>
      <w:tr w:rsidR="00334278" w:rsidRPr="00C50DEF" w:rsidTr="00334278">
        <w:trPr>
          <w:trHeight w:val="735"/>
          <w:tblHeader/>
          <w:jc w:val="center"/>
        </w:trPr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Критерии на </w:t>
            </w:r>
            <w:r w:rsidRPr="00C50DEF">
              <w:rPr>
                <w:sz w:val="24"/>
                <w:szCs w:val="24"/>
              </w:rPr>
              <w:br/>
              <w:t>Регламент (ЕС) № 305/2011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Документ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34278" w:rsidRPr="00C50DEF" w:rsidRDefault="00334278" w:rsidP="0033551A">
            <w:pPr>
              <w:ind w:left="-213"/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Прегледани документи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Съответствие със стандарт </w:t>
            </w:r>
          </w:p>
        </w:tc>
      </w:tr>
      <w:tr w:rsidR="00334278" w:rsidRPr="00C50DEF" w:rsidTr="00334278">
        <w:trPr>
          <w:trHeight w:val="570"/>
          <w:tblHeader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4278" w:rsidRPr="00C50DEF" w:rsidRDefault="00334278" w:rsidP="0033551A">
            <w:pPr>
              <w:ind w:left="-89" w:firstLine="48"/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Чл./</w:t>
            </w:r>
            <w:proofErr w:type="spellStart"/>
            <w:r w:rsidRPr="00C50DEF">
              <w:rPr>
                <w:sz w:val="24"/>
                <w:szCs w:val="24"/>
              </w:rPr>
              <w:t>пар</w:t>
            </w:r>
            <w:proofErr w:type="spellEnd"/>
            <w:r w:rsidRPr="00C50DEF">
              <w:rPr>
                <w:sz w:val="24"/>
                <w:szCs w:val="24"/>
              </w:rPr>
              <w:t>.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4278" w:rsidRPr="00C50DEF" w:rsidRDefault="00334278" w:rsidP="0033551A">
            <w:pPr>
              <w:ind w:left="-89" w:firstLine="48"/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Изискване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ind w:firstLine="13"/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БДС EN ISO/IEC 17065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ind w:left="-110"/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БДС EN ISO/IEC 17025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278" w:rsidRPr="00C50DEF" w:rsidRDefault="00334278" w:rsidP="0033551A">
            <w:pPr>
              <w:ind w:left="-89" w:firstLine="48"/>
              <w:rPr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278" w:rsidRPr="00C50DEF" w:rsidRDefault="00334278" w:rsidP="0033551A">
            <w:pPr>
              <w:ind w:left="-89" w:firstLine="48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</w:tr>
    </w:tbl>
    <w:p w:rsidR="00334278" w:rsidRPr="00C50DEF" w:rsidRDefault="00334278" w:rsidP="00334278">
      <w:pPr>
        <w:rPr>
          <w:sz w:val="24"/>
          <w:szCs w:val="24"/>
        </w:rPr>
      </w:pPr>
    </w:p>
    <w:tbl>
      <w:tblPr>
        <w:tblW w:w="498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3233"/>
        <w:gridCol w:w="1328"/>
        <w:gridCol w:w="1413"/>
        <w:gridCol w:w="2273"/>
        <w:gridCol w:w="3544"/>
        <w:gridCol w:w="1742"/>
      </w:tblGrid>
      <w:tr w:rsidR="001D2EB6" w:rsidRPr="00C50DEF" w:rsidTr="001D2EB6">
        <w:trPr>
          <w:trHeight w:hRule="exact" w:val="266"/>
          <w:tblHeader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4278" w:rsidRPr="00C50DEF" w:rsidRDefault="00334278" w:rsidP="0033551A">
            <w:pPr>
              <w:jc w:val="center"/>
            </w:pPr>
            <w:r w:rsidRPr="00C50DEF"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4278" w:rsidRPr="00C50DEF" w:rsidRDefault="00334278" w:rsidP="0033551A">
            <w:pPr>
              <w:jc w:val="center"/>
            </w:pPr>
            <w:r w:rsidRPr="00C50DEF"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4278" w:rsidRPr="00C50DEF" w:rsidRDefault="00334278" w:rsidP="0033551A">
            <w:pPr>
              <w:jc w:val="center"/>
            </w:pPr>
            <w:r w:rsidRPr="00C50DEF"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4278" w:rsidRPr="00C50DEF" w:rsidRDefault="00334278" w:rsidP="0033551A">
            <w:pPr>
              <w:jc w:val="center"/>
            </w:pPr>
            <w:r w:rsidRPr="00C50DEF"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4278" w:rsidRPr="00C50DEF" w:rsidRDefault="00334278" w:rsidP="0033551A">
            <w:pPr>
              <w:jc w:val="center"/>
            </w:pPr>
            <w:r w:rsidRPr="00C50DEF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4278" w:rsidRPr="00C50DEF" w:rsidRDefault="00334278" w:rsidP="0033551A">
            <w:pPr>
              <w:jc w:val="center"/>
            </w:pPr>
            <w:r w:rsidRPr="00C50DEF"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4278" w:rsidRPr="00C50DEF" w:rsidRDefault="00334278" w:rsidP="0033551A">
            <w:pPr>
              <w:ind w:right="-137"/>
              <w:jc w:val="center"/>
            </w:pPr>
            <w:r w:rsidRPr="00C50DEF">
              <w:t>7</w:t>
            </w:r>
          </w:p>
        </w:tc>
      </w:tr>
      <w:tr w:rsidR="001D2EB6" w:rsidRPr="00C50DEF" w:rsidTr="001D2EB6">
        <w:trPr>
          <w:trHeight w:val="1178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Нотифицираният орган се създава съгласно националното право и има </w:t>
            </w:r>
            <w:r w:rsidRPr="00C50DEF">
              <w:rPr>
                <w:bCs/>
                <w:sz w:val="24"/>
                <w:szCs w:val="24"/>
              </w:rPr>
              <w:t>юридическа правосубектност</w:t>
            </w:r>
            <w:r w:rsidRPr="00C50DEF">
              <w:rPr>
                <w:sz w:val="24"/>
                <w:szCs w:val="24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4.1.1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150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(1)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Нотифицираният орган е трета страна, </w:t>
            </w:r>
            <w:r w:rsidRPr="00C50DEF">
              <w:rPr>
                <w:bCs/>
                <w:sz w:val="24"/>
                <w:szCs w:val="24"/>
              </w:rPr>
              <w:t>независима</w:t>
            </w:r>
            <w:r w:rsidRPr="00C50DEF">
              <w:rPr>
                <w:sz w:val="24"/>
                <w:szCs w:val="24"/>
              </w:rPr>
              <w:t xml:space="preserve"> от организацията или от строителния продукт, който оценява.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trike/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5.1.3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5.5 a)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5.5 b)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457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lastRenderedPageBreak/>
              <w:t>43/3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(2)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Орган, принадлежащ към стопанска асоциация или професионална федерация, които представляват предприятия, участващи в проектирането, производството, доставката, сглобяването, използването или поддръжката на строителните продукти, които той оценява, може да се счита за такъв орган, при условие че неговата </w:t>
            </w:r>
            <w:r w:rsidRPr="00C50DEF">
              <w:rPr>
                <w:bCs/>
                <w:sz w:val="24"/>
                <w:szCs w:val="24"/>
              </w:rPr>
              <w:t>независимост</w:t>
            </w:r>
            <w:r w:rsidRPr="00C50DEF">
              <w:rPr>
                <w:sz w:val="24"/>
                <w:szCs w:val="24"/>
              </w:rPr>
              <w:t xml:space="preserve"> и </w:t>
            </w:r>
            <w:r w:rsidRPr="00C50DEF">
              <w:rPr>
                <w:bCs/>
                <w:sz w:val="24"/>
                <w:szCs w:val="24"/>
              </w:rPr>
              <w:t>липса на конфликт на интереси</w:t>
            </w:r>
            <w:r w:rsidRPr="00C50DEF">
              <w:rPr>
                <w:sz w:val="24"/>
                <w:szCs w:val="24"/>
              </w:rPr>
              <w:t xml:space="preserve"> са доказани.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4.2.7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4.2.8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4.2.11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7.6.4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5655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(1)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Нотифицираният орган, неговото </w:t>
            </w:r>
            <w:r w:rsidRPr="00C50DEF">
              <w:rPr>
                <w:bCs/>
                <w:sz w:val="24"/>
                <w:szCs w:val="24"/>
              </w:rPr>
              <w:t>висше ръководство и персоналът</w:t>
            </w:r>
            <w:r w:rsidRPr="00C50DEF">
              <w:rPr>
                <w:sz w:val="24"/>
                <w:szCs w:val="24"/>
              </w:rPr>
              <w:t xml:space="preserve">, отговорен за изпълняване на задачите като трета страна в процеса на оценяване и проверка на постоянството на експлоатационните показатели, </w:t>
            </w:r>
            <w:r w:rsidRPr="00C50DEF">
              <w:rPr>
                <w:bCs/>
                <w:sz w:val="24"/>
                <w:szCs w:val="24"/>
              </w:rPr>
              <w:t>не могат да бъдат проектант, производител, доставчик, лице, което монтира, купувач, собственик, ползвател или осъществяващ поддръжката на строителните продукти, които той оценява, нито упълномощен представител на някое от тези лица</w:t>
            </w:r>
            <w:r w:rsidRPr="00C50DEF">
              <w:rPr>
                <w:sz w:val="24"/>
                <w:szCs w:val="24"/>
              </w:rPr>
              <w:t xml:space="preserve">. Това не изключва употребата на оценявани продукти, които са необходими за работата на </w:t>
            </w:r>
            <w:r w:rsidRPr="00C50DEF">
              <w:rPr>
                <w:sz w:val="24"/>
                <w:szCs w:val="24"/>
              </w:rPr>
              <w:lastRenderedPageBreak/>
              <w:t>нотифицирания орган, или употребата на продуктите за лични цели.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lastRenderedPageBreak/>
              <w:t>4.2.5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4.2.8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8.8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8.9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601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lastRenderedPageBreak/>
              <w:t>43/4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(2)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Нотифицираният орган, неговото висше ръководство и персоналът, отговорен за изпълняване на задачите като трета страна в процеса на оценяване и проверка на постоянството на експлоатационните показатели, </w:t>
            </w:r>
            <w:r w:rsidRPr="00C50DEF">
              <w:rPr>
                <w:bCs/>
                <w:sz w:val="24"/>
                <w:szCs w:val="24"/>
              </w:rPr>
              <w:t>не могат да вземат пряко участие в</w:t>
            </w:r>
            <w:r w:rsidRPr="00C50DEF">
              <w:rPr>
                <w:sz w:val="24"/>
                <w:szCs w:val="24"/>
              </w:rPr>
              <w:t xml:space="preserve"> проектирането, производството или изграждането, предлагането на пазара, монтирането, използването или поддръжката на тези строителни продукти, нито да представляват лицата, ангажирани в тези дейности. Те </w:t>
            </w:r>
            <w:r w:rsidRPr="00C50DEF">
              <w:rPr>
                <w:bCs/>
                <w:sz w:val="24"/>
                <w:szCs w:val="24"/>
              </w:rPr>
              <w:t>не участват в никаква дейност, която може да е в конфликт с независимостта на тяхната преценка и почтеност</w:t>
            </w:r>
            <w:r w:rsidRPr="00C50DEF">
              <w:rPr>
                <w:sz w:val="24"/>
                <w:szCs w:val="24"/>
              </w:rPr>
              <w:t>, по отношение на дейностите, за които са били нотифицирани</w:t>
            </w:r>
            <w:bookmarkStart w:id="0" w:name="_GoBack"/>
            <w:bookmarkEnd w:id="0"/>
            <w:r w:rsidRPr="00C50DEF">
              <w:rPr>
                <w:sz w:val="24"/>
                <w:szCs w:val="24"/>
              </w:rPr>
              <w:t>. Това се прилага по-конкретно за консултантските услуги.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4.2.8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4.2.9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4.2.10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Декларация Образец № 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42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(3)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Нотифицираният орган гарантира дейността на неговите</w:t>
            </w:r>
            <w:r w:rsidRPr="00C50DEF">
              <w:rPr>
                <w:bCs/>
                <w:sz w:val="24"/>
                <w:szCs w:val="24"/>
              </w:rPr>
              <w:t xml:space="preserve"> поделения или подизпълнители да не оказва влияние върху поверителността, обективността и безпристрастността</w:t>
            </w:r>
            <w:r w:rsidRPr="00C50DEF">
              <w:rPr>
                <w:sz w:val="24"/>
                <w:szCs w:val="24"/>
              </w:rPr>
              <w:t xml:space="preserve"> на неговата дейност по оценяване и/или проверка.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4.2.7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4.2.8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6.2.2.1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6.2.2.2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lastRenderedPageBreak/>
              <w:t>6.2.2.3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6.1.3 с)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lastRenderedPageBreak/>
              <w:t>4.1.1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5.5 а)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5.5 b)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6.6.2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5116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Нотифицираният орган и неговият персонал изпълняват задачите като трета страна в процеса на оценяване и проверка на постоянството на експлоатационни показатели с най-висока степен на почтено професионално поведение и </w:t>
            </w:r>
            <w:r w:rsidRPr="00C50DEF">
              <w:rPr>
                <w:bCs/>
                <w:sz w:val="24"/>
                <w:szCs w:val="24"/>
              </w:rPr>
              <w:t>необходима техническа компетентност</w:t>
            </w:r>
            <w:r w:rsidRPr="00C50DEF">
              <w:rPr>
                <w:sz w:val="24"/>
                <w:szCs w:val="24"/>
              </w:rPr>
              <w:t xml:space="preserve"> в конкретната област и трябва да са напълно </w:t>
            </w:r>
            <w:r w:rsidRPr="00C50DEF">
              <w:rPr>
                <w:bCs/>
                <w:sz w:val="24"/>
                <w:szCs w:val="24"/>
              </w:rPr>
              <w:t xml:space="preserve">свободни от всякакъв натиск </w:t>
            </w:r>
            <w:r w:rsidRPr="00C50DEF">
              <w:rPr>
                <w:sz w:val="24"/>
                <w:szCs w:val="24"/>
              </w:rPr>
              <w:t xml:space="preserve">и подбуди, </w:t>
            </w:r>
            <w:r w:rsidRPr="00C50DEF">
              <w:rPr>
                <w:bCs/>
                <w:sz w:val="24"/>
                <w:szCs w:val="24"/>
              </w:rPr>
              <w:t>особено финансови,</w:t>
            </w:r>
            <w:r w:rsidRPr="00C50DEF">
              <w:rPr>
                <w:sz w:val="24"/>
                <w:szCs w:val="24"/>
              </w:rPr>
              <w:t xml:space="preserve"> които могат да повлияят на тяхната преценка или на резултатите от дейността им по оценяване и/или проверка, особено от лица или групи лица, заинтересовани от резултатите от тези дейности.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4.2.12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6.1.1.2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6.1.2.1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8.2.1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8.2.2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29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(1)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Нотифицираният орган е </w:t>
            </w:r>
            <w:r w:rsidRPr="00C50DEF">
              <w:rPr>
                <w:bCs/>
                <w:sz w:val="24"/>
                <w:szCs w:val="24"/>
              </w:rPr>
              <w:t>способен да изпълнява всички задачи като трета страна</w:t>
            </w:r>
            <w:r w:rsidRPr="00C50DEF">
              <w:rPr>
                <w:sz w:val="24"/>
                <w:szCs w:val="24"/>
              </w:rPr>
              <w:t xml:space="preserve"> в процеса на оценяване и проверка на постоянството на експлоатационни показатели, възложени му в съответствие с приложение V, по отношение на които е бил </w:t>
            </w:r>
            <w:proofErr w:type="spellStart"/>
            <w:r w:rsidRPr="00C50DEF">
              <w:rPr>
                <w:sz w:val="24"/>
                <w:szCs w:val="24"/>
              </w:rPr>
              <w:t>нотифициран</w:t>
            </w:r>
            <w:proofErr w:type="spellEnd"/>
            <w:r w:rsidRPr="00C50DEF">
              <w:rPr>
                <w:sz w:val="24"/>
                <w:szCs w:val="24"/>
              </w:rPr>
              <w:t xml:space="preserve">, независимо дали тези задачи се изпълняват </w:t>
            </w:r>
            <w:r w:rsidRPr="00C50DEF">
              <w:rPr>
                <w:bCs/>
                <w:sz w:val="24"/>
                <w:szCs w:val="24"/>
              </w:rPr>
              <w:t xml:space="preserve">от самия </w:t>
            </w:r>
            <w:proofErr w:type="spellStart"/>
            <w:r w:rsidRPr="00C50DEF">
              <w:rPr>
                <w:bCs/>
                <w:sz w:val="24"/>
                <w:szCs w:val="24"/>
              </w:rPr>
              <w:t>нотифициран</w:t>
            </w:r>
            <w:proofErr w:type="spellEnd"/>
            <w:r w:rsidRPr="00C50DEF">
              <w:rPr>
                <w:bCs/>
                <w:sz w:val="24"/>
                <w:szCs w:val="24"/>
              </w:rPr>
              <w:t xml:space="preserve"> орган или от </w:t>
            </w:r>
            <w:r w:rsidRPr="00C50DEF">
              <w:rPr>
                <w:bCs/>
                <w:sz w:val="24"/>
                <w:szCs w:val="24"/>
              </w:rPr>
              <w:lastRenderedPageBreak/>
              <w:t>негово име</w:t>
            </w:r>
            <w:r w:rsidRPr="00C50DEF">
              <w:rPr>
                <w:sz w:val="24"/>
                <w:szCs w:val="24"/>
              </w:rPr>
              <w:t xml:space="preserve"> и на негова отговорност.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lastRenderedPageBreak/>
              <w:t>6.2.1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7.6.1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7.6.2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7.6.3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7.6.5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7.6.6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7.10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lastRenderedPageBreak/>
              <w:t>6.1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242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(2)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По всяко време и </w:t>
            </w:r>
            <w:r w:rsidRPr="00C50DEF">
              <w:rPr>
                <w:bCs/>
                <w:sz w:val="24"/>
                <w:szCs w:val="24"/>
              </w:rPr>
              <w:t xml:space="preserve">за всяка система за оценяване и проверка на </w:t>
            </w:r>
            <w:r w:rsidRPr="00C50DEF">
              <w:rPr>
                <w:sz w:val="24"/>
                <w:szCs w:val="24"/>
              </w:rPr>
              <w:t xml:space="preserve">постоянството на експлоатационни показатели, и за всеки вид или категория строителни продукти, съществени характеристики и задачи, във връзка с които е бил </w:t>
            </w:r>
            <w:proofErr w:type="spellStart"/>
            <w:r w:rsidRPr="00C50DEF">
              <w:rPr>
                <w:sz w:val="24"/>
                <w:szCs w:val="24"/>
              </w:rPr>
              <w:t>нотифициран</w:t>
            </w:r>
            <w:proofErr w:type="spellEnd"/>
            <w:r w:rsidRPr="00C50DEF">
              <w:rPr>
                <w:sz w:val="24"/>
                <w:szCs w:val="24"/>
              </w:rPr>
              <w:t xml:space="preserve">, </w:t>
            </w:r>
            <w:proofErr w:type="spellStart"/>
            <w:r w:rsidRPr="00C50DEF">
              <w:rPr>
                <w:sz w:val="24"/>
                <w:szCs w:val="24"/>
              </w:rPr>
              <w:t>нотифицираният</w:t>
            </w:r>
            <w:proofErr w:type="spellEnd"/>
            <w:r w:rsidRPr="00C50DEF">
              <w:rPr>
                <w:sz w:val="24"/>
                <w:szCs w:val="24"/>
              </w:rPr>
              <w:t xml:space="preserve"> орган </w:t>
            </w:r>
            <w:r w:rsidRPr="00C50DEF">
              <w:rPr>
                <w:bCs/>
                <w:sz w:val="24"/>
                <w:szCs w:val="24"/>
              </w:rPr>
              <w:t>има на разположение следното: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220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43/6 (а)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необходимия </w:t>
            </w:r>
            <w:r w:rsidRPr="00C50DEF">
              <w:rPr>
                <w:bCs/>
                <w:sz w:val="24"/>
                <w:szCs w:val="24"/>
              </w:rPr>
              <w:t>персонал</w:t>
            </w:r>
            <w:r w:rsidRPr="00C50DEF">
              <w:rPr>
                <w:sz w:val="24"/>
                <w:szCs w:val="24"/>
              </w:rPr>
              <w:t xml:space="preserve"> с технически познания и </w:t>
            </w:r>
            <w:r w:rsidRPr="00C50DEF">
              <w:rPr>
                <w:bCs/>
                <w:sz w:val="24"/>
                <w:szCs w:val="24"/>
              </w:rPr>
              <w:t>достатъчен и</w:t>
            </w:r>
            <w:r w:rsidRPr="00C50DEF">
              <w:rPr>
                <w:sz w:val="24"/>
                <w:szCs w:val="24"/>
              </w:rPr>
              <w:t xml:space="preserve"> подходящ </w:t>
            </w:r>
            <w:r w:rsidRPr="00C50DEF">
              <w:rPr>
                <w:bCs/>
                <w:sz w:val="24"/>
                <w:szCs w:val="24"/>
              </w:rPr>
              <w:t>опит</w:t>
            </w:r>
            <w:r w:rsidRPr="00C50DEF">
              <w:rPr>
                <w:sz w:val="24"/>
                <w:szCs w:val="24"/>
              </w:rPr>
              <w:t xml:space="preserve"> за изпълнение на задачите като трета страна в процеса на оценяване и проверка на постоянството на експлоатационни показатели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6.1.1.1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6.1.1.2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6.1.2.2.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26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43/6 (б)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необходимото описание на </w:t>
            </w:r>
            <w:r w:rsidRPr="00C50DEF">
              <w:rPr>
                <w:bCs/>
                <w:sz w:val="24"/>
                <w:szCs w:val="24"/>
              </w:rPr>
              <w:t>процедурите,</w:t>
            </w:r>
            <w:r w:rsidRPr="00C50DEF">
              <w:rPr>
                <w:sz w:val="24"/>
                <w:szCs w:val="24"/>
              </w:rPr>
              <w:t xml:space="preserve"> съгласно които се извършва оценяването на експлоатационните показатели, за да се </w:t>
            </w:r>
            <w:r w:rsidRPr="00C50DEF">
              <w:rPr>
                <w:bCs/>
                <w:sz w:val="24"/>
                <w:szCs w:val="24"/>
              </w:rPr>
              <w:t>гарантира прозрачността, и възможност за повтаряне</w:t>
            </w:r>
            <w:r w:rsidRPr="00C50DEF">
              <w:rPr>
                <w:sz w:val="24"/>
                <w:szCs w:val="24"/>
              </w:rPr>
              <w:t xml:space="preserve"> на тези процедури. Той прилага подходящи политика и процедури, които да позволяват </w:t>
            </w:r>
            <w:r w:rsidRPr="00C50DEF">
              <w:rPr>
                <w:bCs/>
                <w:sz w:val="24"/>
                <w:szCs w:val="24"/>
              </w:rPr>
              <w:t>разграничение</w:t>
            </w:r>
            <w:r w:rsidRPr="00C50DEF">
              <w:rPr>
                <w:sz w:val="24"/>
                <w:szCs w:val="24"/>
              </w:rPr>
              <w:t xml:space="preserve"> между задачите, които изпълнява като </w:t>
            </w:r>
            <w:proofErr w:type="spellStart"/>
            <w:r w:rsidRPr="00C50DEF">
              <w:rPr>
                <w:sz w:val="24"/>
                <w:szCs w:val="24"/>
              </w:rPr>
              <w:t>нотифициран</w:t>
            </w:r>
            <w:proofErr w:type="spellEnd"/>
            <w:r w:rsidRPr="00C50DEF">
              <w:rPr>
                <w:sz w:val="24"/>
                <w:szCs w:val="24"/>
              </w:rPr>
              <w:t xml:space="preserve"> орган и </w:t>
            </w:r>
            <w:r w:rsidRPr="00C50DEF">
              <w:rPr>
                <w:bCs/>
                <w:sz w:val="24"/>
                <w:szCs w:val="24"/>
              </w:rPr>
              <w:t>други дейности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7.10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8.2.4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8.2.5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8.3.1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lastRenderedPageBreak/>
              <w:t>8.7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lastRenderedPageBreak/>
              <w:t>5.5 c)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8.1.1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8.3.1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8.3.2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327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43/6 (в)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необходимите </w:t>
            </w:r>
            <w:r w:rsidRPr="00C50DEF">
              <w:rPr>
                <w:bCs/>
                <w:sz w:val="24"/>
                <w:szCs w:val="24"/>
              </w:rPr>
              <w:t>процедури</w:t>
            </w:r>
            <w:r w:rsidRPr="00C50DEF">
              <w:rPr>
                <w:sz w:val="24"/>
                <w:szCs w:val="24"/>
              </w:rPr>
              <w:t xml:space="preserve"> за изпълнение на своите дейности, които надлежно </w:t>
            </w:r>
            <w:r w:rsidRPr="00C50DEF">
              <w:rPr>
                <w:bCs/>
                <w:sz w:val="24"/>
                <w:szCs w:val="24"/>
              </w:rPr>
              <w:t>отчитат размера на дадено предприятие</w:t>
            </w:r>
            <w:r w:rsidRPr="00C50DEF">
              <w:rPr>
                <w:sz w:val="24"/>
                <w:szCs w:val="24"/>
              </w:rPr>
              <w:t xml:space="preserve">, сектора, в който осъществява дейност, неговата структура, степента на </w:t>
            </w:r>
            <w:r w:rsidRPr="00C50DEF">
              <w:rPr>
                <w:bCs/>
                <w:sz w:val="24"/>
                <w:szCs w:val="24"/>
              </w:rPr>
              <w:t>сложност</w:t>
            </w:r>
            <w:r w:rsidRPr="00C50DEF">
              <w:rPr>
                <w:sz w:val="24"/>
                <w:szCs w:val="24"/>
              </w:rPr>
              <w:t xml:space="preserve"> на съответната </w:t>
            </w:r>
            <w:r w:rsidRPr="00C50DEF">
              <w:rPr>
                <w:bCs/>
                <w:sz w:val="24"/>
                <w:szCs w:val="24"/>
              </w:rPr>
              <w:t>технология на продукта</w:t>
            </w:r>
            <w:r w:rsidRPr="00C50DEF">
              <w:rPr>
                <w:sz w:val="24"/>
                <w:szCs w:val="24"/>
              </w:rPr>
              <w:t xml:space="preserve"> и масовия или </w:t>
            </w:r>
            <w:r w:rsidRPr="00C50DEF">
              <w:rPr>
                <w:bCs/>
                <w:sz w:val="24"/>
                <w:szCs w:val="24"/>
              </w:rPr>
              <w:t>сериен характер на производството.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7.7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7.8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7.7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7.8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7.9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7.10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235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(3)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Нотифицираният орган </w:t>
            </w:r>
            <w:r w:rsidRPr="00C50DEF">
              <w:rPr>
                <w:bCs/>
                <w:sz w:val="24"/>
                <w:szCs w:val="24"/>
              </w:rPr>
              <w:t>разполага със средствата</w:t>
            </w:r>
            <w:r w:rsidRPr="00C50DEF">
              <w:rPr>
                <w:sz w:val="24"/>
                <w:szCs w:val="24"/>
              </w:rPr>
              <w:t xml:space="preserve">, необходими за изпълнението по подходящ начин на техническите и административни задачи, свързани с дейностите, за които е </w:t>
            </w:r>
            <w:proofErr w:type="spellStart"/>
            <w:r w:rsidRPr="00C50DEF">
              <w:rPr>
                <w:sz w:val="24"/>
                <w:szCs w:val="24"/>
              </w:rPr>
              <w:t>нотифициран</w:t>
            </w:r>
            <w:proofErr w:type="spellEnd"/>
            <w:r w:rsidRPr="00C50DEF">
              <w:rPr>
                <w:sz w:val="24"/>
                <w:szCs w:val="24"/>
              </w:rPr>
              <w:t xml:space="preserve">, и с достъп до нужното </w:t>
            </w:r>
            <w:r w:rsidRPr="00C50DEF">
              <w:rPr>
                <w:bCs/>
                <w:sz w:val="24"/>
                <w:szCs w:val="24"/>
              </w:rPr>
              <w:t>оборудване или съоръжения.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131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43/7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bCs/>
                <w:sz w:val="24"/>
                <w:szCs w:val="24"/>
              </w:rPr>
            </w:pPr>
            <w:r w:rsidRPr="00C50DEF">
              <w:rPr>
                <w:bCs/>
                <w:sz w:val="24"/>
                <w:szCs w:val="24"/>
              </w:rPr>
              <w:t>Персоналът,</w:t>
            </w:r>
            <w:r w:rsidRPr="00C50DEF">
              <w:rPr>
                <w:sz w:val="24"/>
                <w:szCs w:val="24"/>
              </w:rPr>
              <w:t xml:space="preserve"> отговорен за провеждане на дейностите, във връзка с които органът е бил </w:t>
            </w:r>
            <w:proofErr w:type="spellStart"/>
            <w:r w:rsidRPr="00C50DEF">
              <w:rPr>
                <w:sz w:val="24"/>
                <w:szCs w:val="24"/>
              </w:rPr>
              <w:t>нотифициран</w:t>
            </w:r>
            <w:proofErr w:type="spellEnd"/>
            <w:r w:rsidRPr="00C50DEF">
              <w:rPr>
                <w:sz w:val="24"/>
                <w:szCs w:val="24"/>
              </w:rPr>
              <w:t>, притежава следното: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6.1.1.1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6.2.2.3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trike/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242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43/7 (а)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задълбочено техническо и професионално </w:t>
            </w:r>
            <w:r w:rsidRPr="00C50DEF">
              <w:rPr>
                <w:bCs/>
                <w:sz w:val="24"/>
                <w:szCs w:val="24"/>
              </w:rPr>
              <w:t>обучение</w:t>
            </w:r>
            <w:r w:rsidRPr="00C50DEF">
              <w:rPr>
                <w:sz w:val="24"/>
                <w:szCs w:val="24"/>
              </w:rPr>
              <w:t xml:space="preserve"> обхващащо всички задачи като трета страна в процеса на оценяване и проверка на постоянството на експлоатационни показатели в съответния обхват, за който органът е бил </w:t>
            </w:r>
            <w:proofErr w:type="spellStart"/>
            <w:r w:rsidRPr="00C50DEF">
              <w:rPr>
                <w:sz w:val="24"/>
                <w:szCs w:val="24"/>
              </w:rPr>
              <w:t>нотифициран</w:t>
            </w:r>
            <w:proofErr w:type="spellEnd"/>
            <w:r w:rsidRPr="00C50DEF">
              <w:rPr>
                <w:sz w:val="24"/>
                <w:szCs w:val="24"/>
              </w:rPr>
              <w:t>;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6.1.1.2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6.1.2.1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6.1.2.2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6.2.2.4 с)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7.6.5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trike/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6.2.6</w:t>
            </w:r>
          </w:p>
          <w:p w:rsidR="00334278" w:rsidRPr="00C50DEF" w:rsidRDefault="00334278" w:rsidP="0033551A">
            <w:pPr>
              <w:jc w:val="center"/>
              <w:rPr>
                <w:strike/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100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lastRenderedPageBreak/>
              <w:t>43/7 (б)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задоволително </w:t>
            </w:r>
            <w:r w:rsidRPr="00C50DEF">
              <w:rPr>
                <w:bCs/>
                <w:sz w:val="24"/>
                <w:szCs w:val="24"/>
              </w:rPr>
              <w:t>познаване на изискванията за оценките</w:t>
            </w:r>
            <w:r w:rsidRPr="00C50DEF">
              <w:rPr>
                <w:sz w:val="24"/>
                <w:szCs w:val="24"/>
              </w:rPr>
              <w:t xml:space="preserve"> и проверките, които те извършват, както и </w:t>
            </w:r>
            <w:r w:rsidRPr="00C50DEF">
              <w:rPr>
                <w:bCs/>
                <w:sz w:val="24"/>
                <w:szCs w:val="24"/>
              </w:rPr>
              <w:t>подходящи правомощия</w:t>
            </w:r>
            <w:r w:rsidRPr="00C50DEF">
              <w:rPr>
                <w:sz w:val="24"/>
                <w:szCs w:val="24"/>
              </w:rPr>
              <w:t xml:space="preserve"> за осъществяване на такива действия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7.5.1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7.6.1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7.6.2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7.6.3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7.6.5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8.2.5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trike/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119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43/7 (в)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подходящо </w:t>
            </w:r>
            <w:r w:rsidRPr="00C50DEF">
              <w:rPr>
                <w:bCs/>
                <w:sz w:val="24"/>
                <w:szCs w:val="24"/>
              </w:rPr>
              <w:t>познаване</w:t>
            </w:r>
            <w:r w:rsidRPr="00C50DEF">
              <w:rPr>
                <w:sz w:val="24"/>
                <w:szCs w:val="24"/>
              </w:rPr>
              <w:t xml:space="preserve"> и разбиране на приложимите </w:t>
            </w:r>
            <w:r w:rsidRPr="00C50DEF">
              <w:rPr>
                <w:bCs/>
                <w:sz w:val="24"/>
                <w:szCs w:val="24"/>
              </w:rPr>
              <w:t>хармонизирани</w:t>
            </w:r>
            <w:r w:rsidRPr="00C50DEF">
              <w:rPr>
                <w:sz w:val="24"/>
                <w:szCs w:val="24"/>
              </w:rPr>
              <w:t xml:space="preserve"> </w:t>
            </w:r>
            <w:r w:rsidRPr="00C50DEF">
              <w:rPr>
                <w:bCs/>
                <w:sz w:val="24"/>
                <w:szCs w:val="24"/>
              </w:rPr>
              <w:t>стандарти</w:t>
            </w:r>
            <w:r w:rsidRPr="00C50DEF">
              <w:rPr>
                <w:sz w:val="24"/>
                <w:szCs w:val="24"/>
              </w:rPr>
              <w:t xml:space="preserve"> и на съответните разпоредби на </w:t>
            </w:r>
            <w:r w:rsidRPr="00C50DEF">
              <w:rPr>
                <w:bCs/>
                <w:sz w:val="24"/>
                <w:szCs w:val="24"/>
              </w:rPr>
              <w:t>регламента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7.1.3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17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43/7 (г)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bCs/>
                <w:sz w:val="24"/>
                <w:szCs w:val="24"/>
              </w:rPr>
            </w:pPr>
            <w:r w:rsidRPr="00C50DEF">
              <w:rPr>
                <w:bCs/>
                <w:sz w:val="24"/>
                <w:szCs w:val="24"/>
              </w:rPr>
              <w:t>способността,</w:t>
            </w:r>
            <w:r w:rsidRPr="00C50DEF">
              <w:rPr>
                <w:sz w:val="24"/>
                <w:szCs w:val="24"/>
              </w:rPr>
              <w:t xml:space="preserve"> изисквана </w:t>
            </w:r>
            <w:r w:rsidRPr="00C50DEF">
              <w:rPr>
                <w:bCs/>
                <w:sz w:val="24"/>
                <w:szCs w:val="24"/>
              </w:rPr>
              <w:t>за</w:t>
            </w:r>
            <w:r w:rsidRPr="00C50DEF">
              <w:rPr>
                <w:sz w:val="24"/>
                <w:szCs w:val="24"/>
              </w:rPr>
              <w:t xml:space="preserve"> </w:t>
            </w:r>
            <w:r w:rsidRPr="00C50DEF">
              <w:rPr>
                <w:bCs/>
                <w:sz w:val="24"/>
                <w:szCs w:val="24"/>
              </w:rPr>
              <w:t>изготвянето на сертификати, записи и доклади</w:t>
            </w:r>
            <w:r w:rsidRPr="00C50DEF">
              <w:rPr>
                <w:sz w:val="24"/>
                <w:szCs w:val="24"/>
              </w:rPr>
              <w:t>, които доказват, че оценките и проверките са били направени.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6.1.1.2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7.4.4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7.4.5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7.4.6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7.4.9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7.5.1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7.5.2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7.7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7.8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7.11.3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7.11.4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8.4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7.7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7.8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62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lastRenderedPageBreak/>
              <w:t>43/8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(1)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bCs/>
                <w:sz w:val="24"/>
                <w:szCs w:val="24"/>
              </w:rPr>
            </w:pPr>
            <w:r w:rsidRPr="00C50DEF">
              <w:rPr>
                <w:bCs/>
                <w:sz w:val="24"/>
                <w:szCs w:val="24"/>
              </w:rPr>
              <w:t>Безпристрастността</w:t>
            </w:r>
            <w:r w:rsidRPr="00C50DEF">
              <w:rPr>
                <w:sz w:val="24"/>
                <w:szCs w:val="24"/>
              </w:rPr>
              <w:t xml:space="preserve"> на нотифицирания орган, на висшето му ръководство и на оценяващия му персонал е гарантирана.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4.2.7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4.2.8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4.2.10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4.2.11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4.2.12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4.4.1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4.4.2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4.4.3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5.1.4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6.2.2.1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7.13.1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7.13.2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7.13.5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7.13.6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143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43/8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(2)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bCs/>
                <w:sz w:val="24"/>
                <w:szCs w:val="24"/>
              </w:rPr>
            </w:pPr>
            <w:r w:rsidRPr="00C50DEF">
              <w:rPr>
                <w:bCs/>
                <w:sz w:val="24"/>
                <w:szCs w:val="24"/>
              </w:rPr>
              <w:t>Възнаграждението</w:t>
            </w:r>
            <w:r w:rsidRPr="00C50DEF">
              <w:rPr>
                <w:sz w:val="24"/>
                <w:szCs w:val="24"/>
              </w:rPr>
              <w:t xml:space="preserve"> на висшето ръководство на нотифицирания орган и на неговия персонал, отговорен за оценките, </w:t>
            </w:r>
            <w:r w:rsidRPr="00C50DEF">
              <w:rPr>
                <w:bCs/>
                <w:sz w:val="24"/>
                <w:szCs w:val="24"/>
              </w:rPr>
              <w:t xml:space="preserve">не зависи от броя на </w:t>
            </w:r>
            <w:r w:rsidRPr="00C50DEF">
              <w:rPr>
                <w:sz w:val="24"/>
                <w:szCs w:val="24"/>
              </w:rPr>
              <w:t xml:space="preserve">извършените </w:t>
            </w:r>
            <w:r w:rsidRPr="00C50DEF">
              <w:rPr>
                <w:bCs/>
                <w:sz w:val="24"/>
                <w:szCs w:val="24"/>
              </w:rPr>
              <w:t>оценки</w:t>
            </w:r>
            <w:r w:rsidRPr="00C50DEF">
              <w:rPr>
                <w:sz w:val="24"/>
                <w:szCs w:val="24"/>
              </w:rPr>
              <w:t xml:space="preserve"> или от резултатите от тях.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4.3.2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4.6 б)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5.1.4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2222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lastRenderedPageBreak/>
              <w:t>43/9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Нотифицираният орган сключва </w:t>
            </w:r>
            <w:r w:rsidRPr="00C50DEF">
              <w:rPr>
                <w:bCs/>
                <w:sz w:val="24"/>
                <w:szCs w:val="24"/>
              </w:rPr>
              <w:t>застраховка</w:t>
            </w:r>
            <w:r w:rsidRPr="00C50DEF">
              <w:rPr>
                <w:sz w:val="24"/>
                <w:szCs w:val="24"/>
              </w:rPr>
              <w:t xml:space="preserve"> за покриване на отговорността му, освен ако отговорността се поема от държавата съгласно националното законодателство или държавата-членка е пряко отговорна за извършваното оценяване и/или проверка.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4.3.1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3139"/>
          <w:jc w:val="center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Персоналът на нотифицирания орган е длъжен да пази </w:t>
            </w:r>
            <w:r w:rsidRPr="00C50DEF">
              <w:rPr>
                <w:bCs/>
                <w:sz w:val="24"/>
                <w:szCs w:val="24"/>
              </w:rPr>
              <w:t>служебна тайна</w:t>
            </w:r>
            <w:r w:rsidRPr="00C50DEF">
              <w:rPr>
                <w:sz w:val="24"/>
                <w:szCs w:val="24"/>
              </w:rPr>
              <w:t xml:space="preserve"> по отношение на информацията, получена при изпълнение на задачите по приложение V, освен по отношение на компетентните административни органи на държавата-членка, в която осъществява дейността си. Правата на собственост са защитени.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4.5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6.1.1.3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6.1.3 а)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6.2.2.3</w:t>
            </w: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7.1.2.2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4.2</w:t>
            </w:r>
          </w:p>
          <w:p w:rsidR="00334278" w:rsidRPr="00C50DEF" w:rsidRDefault="00334278" w:rsidP="0033551A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  <w:tr w:rsidR="001D2EB6" w:rsidRPr="00C50DEF" w:rsidTr="001D2EB6">
        <w:trPr>
          <w:trHeight w:val="339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43/11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Нотифицираният орган участва във или гарантира, че персоналът, отговорен за оценките, е </w:t>
            </w:r>
            <w:r w:rsidRPr="00C50DEF">
              <w:rPr>
                <w:bCs/>
                <w:sz w:val="24"/>
                <w:szCs w:val="24"/>
              </w:rPr>
              <w:t>информиран за съответните дейности по стандартизация</w:t>
            </w:r>
            <w:r w:rsidRPr="00C50DEF">
              <w:rPr>
                <w:sz w:val="24"/>
                <w:szCs w:val="24"/>
              </w:rPr>
              <w:t xml:space="preserve"> и дейностите на </w:t>
            </w:r>
            <w:r w:rsidRPr="00C50DEF">
              <w:rPr>
                <w:bCs/>
                <w:sz w:val="24"/>
                <w:szCs w:val="24"/>
              </w:rPr>
              <w:t>координационната група</w:t>
            </w:r>
            <w:r w:rsidRPr="00C50DEF">
              <w:rPr>
                <w:sz w:val="24"/>
                <w:szCs w:val="24"/>
              </w:rPr>
              <w:t xml:space="preserve"> на </w:t>
            </w:r>
            <w:proofErr w:type="spellStart"/>
            <w:r w:rsidRPr="00C50DEF">
              <w:rPr>
                <w:bCs/>
                <w:sz w:val="24"/>
                <w:szCs w:val="24"/>
              </w:rPr>
              <w:t>нотифицираните</w:t>
            </w:r>
            <w:proofErr w:type="spellEnd"/>
            <w:r w:rsidRPr="00C50DEF">
              <w:rPr>
                <w:bCs/>
                <w:sz w:val="24"/>
                <w:szCs w:val="24"/>
              </w:rPr>
              <w:t xml:space="preserve"> органи</w:t>
            </w:r>
            <w:r w:rsidRPr="00C50DEF">
              <w:rPr>
                <w:sz w:val="24"/>
                <w:szCs w:val="24"/>
              </w:rPr>
              <w:t xml:space="preserve">, създадена съгласно настоящия регламент, и </w:t>
            </w:r>
            <w:r w:rsidRPr="00C50DEF">
              <w:rPr>
                <w:bCs/>
                <w:sz w:val="24"/>
                <w:szCs w:val="24"/>
              </w:rPr>
              <w:t>прилага</w:t>
            </w:r>
            <w:r w:rsidRPr="00C50DEF">
              <w:rPr>
                <w:sz w:val="24"/>
                <w:szCs w:val="24"/>
              </w:rPr>
              <w:t xml:space="preserve"> като </w:t>
            </w:r>
            <w:r w:rsidRPr="00C50DEF">
              <w:rPr>
                <w:bCs/>
                <w:sz w:val="24"/>
                <w:szCs w:val="24"/>
              </w:rPr>
              <w:t>общи насоки</w:t>
            </w:r>
            <w:r w:rsidRPr="00C50DEF">
              <w:rPr>
                <w:sz w:val="24"/>
                <w:szCs w:val="24"/>
              </w:rPr>
              <w:t xml:space="preserve"> административните решения и документи, издадени в резултат от работата на тази група.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6.2.1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5.4</w:t>
            </w:r>
          </w:p>
          <w:p w:rsidR="00334278" w:rsidRPr="00C50DEF" w:rsidRDefault="00334278" w:rsidP="0033551A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4278" w:rsidRPr="00C50DEF" w:rsidRDefault="00334278" w:rsidP="00334278">
      <w:pPr>
        <w:rPr>
          <w:sz w:val="24"/>
          <w:szCs w:val="24"/>
        </w:rPr>
      </w:pPr>
    </w:p>
    <w:tbl>
      <w:tblPr>
        <w:tblW w:w="474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0159"/>
      </w:tblGrid>
      <w:tr w:rsidR="00334278" w:rsidRPr="00C50DEF" w:rsidTr="0033551A">
        <w:trPr>
          <w:trHeight w:val="299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lastRenderedPageBreak/>
              <w:t>ЛЕГЕНДА: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34278" w:rsidRPr="00C50DEF" w:rsidRDefault="00334278" w:rsidP="0033551A">
            <w:pPr>
              <w:jc w:val="center"/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ОПРЕДЕЛЕНИЕ</w:t>
            </w:r>
          </w:p>
        </w:tc>
      </w:tr>
      <w:tr w:rsidR="00334278" w:rsidRPr="00C50DEF" w:rsidTr="0033551A">
        <w:trPr>
          <w:trHeight w:val="299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С- съответствие с изискването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Удовлетворяване на изискването</w:t>
            </w:r>
          </w:p>
        </w:tc>
      </w:tr>
      <w:tr w:rsidR="00334278" w:rsidRPr="00C50DEF" w:rsidTr="0033551A">
        <w:trPr>
          <w:trHeight w:val="300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proofErr w:type="spellStart"/>
            <w:r w:rsidRPr="00C50DEF">
              <w:rPr>
                <w:sz w:val="24"/>
                <w:szCs w:val="24"/>
              </w:rPr>
              <w:t>Нз</w:t>
            </w:r>
            <w:proofErr w:type="spellEnd"/>
            <w:r w:rsidRPr="00C50DEF">
              <w:rPr>
                <w:sz w:val="24"/>
                <w:szCs w:val="24"/>
              </w:rPr>
              <w:t>- значително несъответствие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Неудовлетворено изискване или липса на доказателства за изпълнение на изискването</w:t>
            </w:r>
          </w:p>
        </w:tc>
      </w:tr>
      <w:tr w:rsidR="00334278" w:rsidRPr="00C50DEF" w:rsidTr="0033551A">
        <w:trPr>
          <w:trHeight w:val="300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proofErr w:type="spellStart"/>
            <w:r w:rsidRPr="00C50DEF">
              <w:rPr>
                <w:sz w:val="24"/>
                <w:szCs w:val="24"/>
              </w:rPr>
              <w:t>Нн</w:t>
            </w:r>
            <w:proofErr w:type="spellEnd"/>
            <w:r w:rsidRPr="00C50DEF">
              <w:rPr>
                <w:sz w:val="24"/>
                <w:szCs w:val="24"/>
              </w:rPr>
              <w:t>- незначително несъответствие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 xml:space="preserve">Липса на достатъчно на брой доказателства или наличие на риск за изпълнение на изискването </w:t>
            </w:r>
          </w:p>
        </w:tc>
      </w:tr>
      <w:tr w:rsidR="00334278" w:rsidRPr="00C50DEF" w:rsidTr="0033551A">
        <w:trPr>
          <w:trHeight w:val="299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К- изискана корекция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Неизпълнение на определени изисквания, които подлежат на техническа корекция</w:t>
            </w:r>
          </w:p>
        </w:tc>
      </w:tr>
      <w:tr w:rsidR="00334278" w:rsidRPr="00C50DEF" w:rsidTr="0033551A">
        <w:trPr>
          <w:trHeight w:val="299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З- забележка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Пропуск при изпълнение на изискване, който не подлежи на корекция</w:t>
            </w:r>
          </w:p>
        </w:tc>
      </w:tr>
      <w:tr w:rsidR="00334278" w:rsidRPr="00C50DEF" w:rsidTr="0033551A">
        <w:trPr>
          <w:trHeight w:val="300"/>
          <w:jc w:val="center"/>
        </w:trPr>
        <w:tc>
          <w:tcPr>
            <w:tcW w:w="1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N- неприложимо изискване.</w:t>
            </w:r>
          </w:p>
        </w:tc>
        <w:tc>
          <w:tcPr>
            <w:tcW w:w="3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4278" w:rsidRPr="00C50DEF" w:rsidRDefault="00334278" w:rsidP="0033551A">
            <w:pPr>
              <w:rPr>
                <w:sz w:val="24"/>
                <w:szCs w:val="24"/>
              </w:rPr>
            </w:pPr>
            <w:r w:rsidRPr="00C50DEF">
              <w:rPr>
                <w:sz w:val="24"/>
                <w:szCs w:val="24"/>
              </w:rPr>
              <w:t>Конкретна структура или дейност на лицето, тяхната специфика, не подлежат на изискването</w:t>
            </w:r>
          </w:p>
        </w:tc>
      </w:tr>
    </w:tbl>
    <w:p w:rsidR="00334278" w:rsidRPr="00C50DEF" w:rsidRDefault="00334278" w:rsidP="00334278">
      <w:pPr>
        <w:rPr>
          <w:sz w:val="24"/>
          <w:szCs w:val="24"/>
        </w:rPr>
      </w:pPr>
    </w:p>
    <w:p w:rsidR="00334278" w:rsidRPr="00C50DEF" w:rsidRDefault="00334278" w:rsidP="00334278">
      <w:pPr>
        <w:ind w:left="10206"/>
        <w:rPr>
          <w:sz w:val="24"/>
          <w:szCs w:val="24"/>
        </w:rPr>
      </w:pPr>
      <w:r w:rsidRPr="00C50DEF">
        <w:rPr>
          <w:sz w:val="24"/>
          <w:szCs w:val="24"/>
        </w:rPr>
        <w:t>Комисия:</w:t>
      </w:r>
    </w:p>
    <w:p w:rsidR="00334278" w:rsidRPr="00C50DEF" w:rsidRDefault="00334278" w:rsidP="00334278">
      <w:pPr>
        <w:ind w:left="10206"/>
        <w:rPr>
          <w:sz w:val="24"/>
          <w:szCs w:val="24"/>
        </w:rPr>
      </w:pPr>
      <w:r w:rsidRPr="00C50DEF">
        <w:rPr>
          <w:sz w:val="24"/>
          <w:szCs w:val="24"/>
        </w:rPr>
        <w:t>1…………………………….</w:t>
      </w:r>
    </w:p>
    <w:p w:rsidR="00334278" w:rsidRPr="00C50DEF" w:rsidRDefault="00334278" w:rsidP="00334278">
      <w:pPr>
        <w:ind w:left="10206"/>
        <w:rPr>
          <w:sz w:val="24"/>
          <w:szCs w:val="24"/>
        </w:rPr>
      </w:pPr>
      <w:r w:rsidRPr="00C50DEF">
        <w:rPr>
          <w:sz w:val="24"/>
          <w:szCs w:val="24"/>
        </w:rPr>
        <w:t>2…………………………….</w:t>
      </w:r>
    </w:p>
    <w:p w:rsidR="00334278" w:rsidRPr="00C50DEF" w:rsidRDefault="00334278" w:rsidP="00334278">
      <w:pPr>
        <w:ind w:left="10206"/>
        <w:rPr>
          <w:sz w:val="24"/>
          <w:szCs w:val="24"/>
        </w:rPr>
      </w:pPr>
      <w:r w:rsidRPr="00C50DEF">
        <w:rPr>
          <w:sz w:val="24"/>
          <w:szCs w:val="24"/>
        </w:rPr>
        <w:t>3…………………………….</w:t>
      </w:r>
    </w:p>
    <w:p w:rsidR="00334278" w:rsidRPr="00C50DEF" w:rsidRDefault="00334278" w:rsidP="00334278">
      <w:pPr>
        <w:rPr>
          <w:sz w:val="24"/>
          <w:szCs w:val="24"/>
        </w:rPr>
      </w:pPr>
    </w:p>
    <w:p w:rsidR="00334278" w:rsidRPr="00C50DEF" w:rsidRDefault="00334278" w:rsidP="00334278">
      <w:pPr>
        <w:rPr>
          <w:sz w:val="24"/>
          <w:szCs w:val="24"/>
        </w:rPr>
      </w:pPr>
    </w:p>
    <w:p w:rsidR="00334278" w:rsidRPr="00C50DEF" w:rsidRDefault="00334278" w:rsidP="00334278">
      <w:pPr>
        <w:rPr>
          <w:sz w:val="24"/>
          <w:szCs w:val="24"/>
        </w:rPr>
      </w:pPr>
    </w:p>
    <w:p w:rsidR="00B16A5B" w:rsidRPr="003F7EF2" w:rsidRDefault="00B16A5B">
      <w:pPr>
        <w:rPr>
          <w:lang w:val="en-US"/>
        </w:rPr>
      </w:pPr>
    </w:p>
    <w:sectPr w:rsidR="00B16A5B" w:rsidRPr="003F7EF2" w:rsidSect="001D2EB6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F2"/>
    <w:rsid w:val="001D2EB6"/>
    <w:rsid w:val="00334278"/>
    <w:rsid w:val="003F7EF2"/>
    <w:rsid w:val="00B1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461B-0085-43BA-9F13-E4E8D1AF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Nikolov</dc:creator>
  <cp:keywords/>
  <dc:description/>
  <cp:lastModifiedBy>Todor Nikolov</cp:lastModifiedBy>
  <cp:revision>2</cp:revision>
  <dcterms:created xsi:type="dcterms:W3CDTF">2023-12-19T07:23:00Z</dcterms:created>
  <dcterms:modified xsi:type="dcterms:W3CDTF">2023-12-19T11:37:00Z</dcterms:modified>
</cp:coreProperties>
</file>